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08" w:rsidRDefault="00B10108" w:rsidP="00837D22">
      <w:pPr>
        <w:pStyle w:val="a4"/>
        <w:spacing w:after="200" w:line="300" w:lineRule="exact"/>
        <w:rPr>
          <w:rFonts w:ascii="Times New Roman" w:hAnsi="Times New Roman"/>
        </w:rPr>
      </w:pPr>
      <w:r w:rsidRPr="00FB7D02">
        <w:rPr>
          <w:rFonts w:ascii="Times New Roman" w:hAnsi="Times New Roman"/>
        </w:rPr>
        <w:t>Результативность научных исследований</w:t>
      </w:r>
      <w:r>
        <w:rPr>
          <w:rFonts w:ascii="Times New Roman" w:hAnsi="Times New Roman"/>
        </w:rPr>
        <w:t xml:space="preserve"> структурного подразделения </w:t>
      </w:r>
      <w:r w:rsidRPr="00FB7D02">
        <w:rPr>
          <w:rFonts w:ascii="Times New Roman" w:hAnsi="Times New Roman"/>
        </w:rPr>
        <w:t>в 20</w:t>
      </w:r>
      <w:r w:rsidR="00013B5F">
        <w:rPr>
          <w:rFonts w:ascii="Times New Roman" w:hAnsi="Times New Roman"/>
        </w:rPr>
        <w:t>2</w:t>
      </w:r>
      <w:r w:rsidR="00ED53CB" w:rsidRPr="00ED53CB">
        <w:rPr>
          <w:rFonts w:ascii="Times New Roman" w:hAnsi="Times New Roman"/>
        </w:rPr>
        <w:t>3</w:t>
      </w:r>
      <w:r w:rsidRPr="00FB7D02">
        <w:rPr>
          <w:rFonts w:ascii="Times New Roman" w:hAnsi="Times New Roman"/>
        </w:rPr>
        <w:t xml:space="preserve"> году</w:t>
      </w:r>
    </w:p>
    <w:p w:rsidR="00B10108" w:rsidRDefault="00B10108" w:rsidP="00837D22">
      <w:pPr>
        <w:pStyle w:val="a4"/>
        <w:spacing w:after="200" w:line="300" w:lineRule="exact"/>
        <w:rPr>
          <w:rFonts w:ascii="Times New Roman" w:hAnsi="Times New Roman"/>
        </w:rPr>
      </w:pPr>
    </w:p>
    <w:tbl>
      <w:tblPr>
        <w:tblW w:w="489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757"/>
        <w:gridCol w:w="1444"/>
      </w:tblGrid>
      <w:tr w:rsidR="00B10108" w:rsidRPr="00EB3767" w:rsidTr="0076019A">
        <w:trPr>
          <w:cantSplit/>
          <w:trHeight w:val="284"/>
          <w:tblHeader/>
        </w:trPr>
        <w:tc>
          <w:tcPr>
            <w:tcW w:w="7173" w:type="dxa"/>
            <w:vAlign w:val="center"/>
          </w:tcPr>
          <w:p w:rsidR="00B10108" w:rsidRPr="00FB7D02" w:rsidRDefault="00B10108" w:rsidP="009D4503">
            <w:pPr>
              <w:pStyle w:val="a8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57" w:type="dxa"/>
            <w:vAlign w:val="center"/>
          </w:tcPr>
          <w:p w:rsidR="00B10108" w:rsidRPr="00FB7D02" w:rsidRDefault="00B10108" w:rsidP="009D4503">
            <w:pPr>
              <w:pStyle w:val="a8"/>
              <w:spacing w:before="60" w:after="6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Строка</w:t>
            </w:r>
          </w:p>
        </w:tc>
        <w:tc>
          <w:tcPr>
            <w:tcW w:w="1444" w:type="dxa"/>
            <w:vAlign w:val="center"/>
          </w:tcPr>
          <w:p w:rsidR="00B10108" w:rsidRPr="00FB7D02" w:rsidRDefault="00B10108" w:rsidP="009D4503">
            <w:pPr>
              <w:pStyle w:val="a8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Научные публикации структурного подразделения, всего,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B10108" w:rsidRPr="0011272E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700A12" w:rsidRPr="0070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700A12" w:rsidRPr="0070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31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11272E" w:rsidRDefault="00B10108" w:rsidP="009D4503">
            <w:pPr>
              <w:pStyle w:val="a8"/>
              <w:ind w:left="-293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11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DE52CC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индексируемых в базе данных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757" w:type="dxa"/>
            <w:vAlign w:val="center"/>
          </w:tcPr>
          <w:p w:rsidR="00B10108" w:rsidRPr="0011272E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757" w:type="dxa"/>
            <w:vAlign w:val="center"/>
          </w:tcPr>
          <w:p w:rsidR="00B10108" w:rsidRPr="0011272E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5C76D5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публикации в российских научных журналах, включенных в перечень ВАК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B10108" w:rsidRPr="005C76D5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700A12" w:rsidRPr="0070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700A12" w:rsidRPr="0070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3115">
              <w:rPr>
                <w:rFonts w:ascii="Times New Roman" w:hAnsi="Times New Roman"/>
                <w:sz w:val="24"/>
                <w:szCs w:val="24"/>
              </w:rPr>
              <w:t>, за последние 5 полных лет</w:t>
            </w:r>
            <w:proofErr w:type="gramEnd"/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3115">
              <w:rPr>
                <w:rFonts w:ascii="Times New Roman" w:hAnsi="Times New Roman"/>
                <w:sz w:val="24"/>
                <w:szCs w:val="24"/>
              </w:rPr>
              <w:t>, за последние 5 полных лет:</w:t>
            </w:r>
            <w:proofErr w:type="gramEnd"/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Научные публикации, подготовленные совместно с зарубежными организациями 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Научно-популярные публикации, 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Общее количество научных, конструкторских и технологических произведений,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опубликованных произведений, из них: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монографии *, всего,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в том числе </w:t>
            </w: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изданные</w:t>
            </w:r>
            <w:proofErr w:type="gramEnd"/>
            <w:r w:rsidRPr="00C831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- зарубежными издательствами*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- российскими издательствами*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опубликованных периодических изданий*</w:t>
            </w:r>
          </w:p>
        </w:tc>
        <w:tc>
          <w:tcPr>
            <w:tcW w:w="757" w:type="dxa"/>
            <w:vAlign w:val="center"/>
          </w:tcPr>
          <w:p w:rsidR="00B10108" w:rsidRPr="0076019A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выпущенной конструкторской и технологической документации*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неопубликованных произведений науки*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Сборники научных трудов*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международных и всероссийских конференций, симпозиумов и т.п.*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B10108" w:rsidRPr="0011272E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другие сборники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Заявки на объекты промышленной собственности*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созданных результатов интеллектуальной деятельности (РИД) *, всего, 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учтенных в государственных информационных системах*</w:t>
            </w:r>
            <w:proofErr w:type="gramEnd"/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государственную регистрацию и (или) правовую охрану в Российской Федерации*, 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 из них: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 патенты России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 свидетельства о государственной регистрации программ для ЭВМ, баз данных, топологии*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 интегральных микросхем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зарубежные патенты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Поддерживаемые патенты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proofErr w:type="gramEnd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 РИД *, всего, 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подтвержденных</w:t>
            </w:r>
            <w:proofErr w:type="gramEnd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актами использования (внедрения)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proofErr w:type="gramEnd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по лицензионному договору (соглашению) другим организациям *, всего,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83115">
              <w:rPr>
                <w:rFonts w:ascii="Times New Roman" w:hAnsi="Times New Roman"/>
                <w:color w:val="993300"/>
                <w:sz w:val="24"/>
                <w:szCs w:val="24"/>
              </w:rPr>
              <w:t>р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>оссийским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76019A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      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>иностранным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proofErr w:type="gramEnd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по договору об отчуждении, в том числе внесенных в качестве залога*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115">
              <w:rPr>
                <w:rFonts w:ascii="Times New Roman" w:hAnsi="Times New Roman"/>
                <w:sz w:val="24"/>
                <w:szCs w:val="24"/>
              </w:rPr>
              <w:t>внесенных</w:t>
            </w:r>
            <w:proofErr w:type="gramEnd"/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в качестве вклада в уставной капитал*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Выставки, в которых участвовали преподаватели и сотрудники, всего,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международные выставки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Экспонаты, представленные на выставках, всего</w:t>
            </w:r>
            <w:r w:rsidRPr="00A93635">
              <w:rPr>
                <w:rFonts w:ascii="Times New Roman" w:hAnsi="Times New Roman"/>
                <w:sz w:val="24"/>
                <w:szCs w:val="24"/>
              </w:rPr>
              <w:t>* (заполнить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форму 6)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на международных выставках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Конференции, в которых участвовали преподаватели и сотрудники структурного подразделения, всего</w:t>
            </w:r>
            <w:r w:rsidRPr="00A93635">
              <w:rPr>
                <w:rFonts w:ascii="Times New Roman" w:hAnsi="Times New Roman"/>
                <w:sz w:val="24"/>
                <w:szCs w:val="24"/>
              </w:rPr>
              <w:t>* (заполнить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форму 4)</w:t>
            </w:r>
          </w:p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83115">
              <w:rPr>
                <w:rFonts w:ascii="Times New Roman" w:hAnsi="Times New Roman"/>
                <w:color w:val="993300"/>
                <w:sz w:val="24"/>
                <w:szCs w:val="24"/>
              </w:rPr>
              <w:t>м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>еждународные</w:t>
            </w:r>
            <w:r w:rsidRPr="00C831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lastRenderedPageBreak/>
              <w:t>Научные конференции, проведенные структурным подразделением</w:t>
            </w:r>
            <w:r w:rsidRPr="00A93635">
              <w:rPr>
                <w:rFonts w:ascii="Times New Roman" w:hAnsi="Times New Roman"/>
                <w:sz w:val="24"/>
                <w:szCs w:val="24"/>
              </w:rPr>
              <w:t>* (заполнить форму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Премии, награды, дипломы*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5E589A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Иностранные ученые, работавшие в структурном подразделении*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>Научные работники, направленные на работу в ведущие российские и международные научные и научно-образовательные организации*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доктора наук, защищенные </w:t>
            </w:r>
            <w:r w:rsidRPr="00A93635">
              <w:rPr>
                <w:rFonts w:ascii="Times New Roman" w:hAnsi="Times New Roman"/>
                <w:sz w:val="24"/>
                <w:szCs w:val="24"/>
              </w:rPr>
              <w:t xml:space="preserve">преподавателями и сотрудниками </w:t>
            </w:r>
            <w:r w:rsidRPr="00E61DE8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Диссертации на соискание ученой степени кандидата наук, защищенные аспирантами, преподавателями и сотрудниками </w:t>
            </w:r>
            <w:r w:rsidRPr="00E61DE8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  <w:r w:rsidRPr="00E6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63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9D45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8" w:rsidRPr="00EB3767" w:rsidTr="0076019A">
        <w:trPr>
          <w:cantSplit/>
          <w:trHeight w:val="272"/>
        </w:trPr>
        <w:tc>
          <w:tcPr>
            <w:tcW w:w="7173" w:type="dxa"/>
            <w:vAlign w:val="center"/>
          </w:tcPr>
          <w:p w:rsidR="00B10108" w:rsidRPr="00C83115" w:rsidRDefault="00B10108" w:rsidP="009D4503">
            <w:pPr>
              <w:pStyle w:val="a6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83115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по программам магистратуры, </w:t>
            </w:r>
            <w:proofErr w:type="spellStart"/>
            <w:r w:rsidRPr="00C83115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C83115">
              <w:rPr>
                <w:rFonts w:ascii="Times New Roman" w:hAnsi="Times New Roman"/>
                <w:color w:val="993300"/>
                <w:sz w:val="24"/>
                <w:szCs w:val="24"/>
              </w:rPr>
              <w:t>,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 xml:space="preserve"> аспирантуры, выполнивших итоговые квалификационные работы на базе </w:t>
            </w:r>
            <w:r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A93635">
              <w:rPr>
                <w:rFonts w:ascii="Times New Roman" w:hAnsi="Times New Roman"/>
                <w:sz w:val="24"/>
                <w:szCs w:val="24"/>
              </w:rPr>
              <w:t>научных структур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831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7" w:type="dxa"/>
            <w:vAlign w:val="center"/>
          </w:tcPr>
          <w:p w:rsidR="00B10108" w:rsidRPr="00EF3162" w:rsidRDefault="00B10108" w:rsidP="00760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4" w:type="dxa"/>
            <w:vAlign w:val="center"/>
          </w:tcPr>
          <w:p w:rsidR="00B10108" w:rsidRPr="007C44DC" w:rsidRDefault="00B10108" w:rsidP="009D4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108" w:rsidRPr="00A93635" w:rsidRDefault="00B10108" w:rsidP="00EF3162">
      <w:pPr>
        <w:pStyle w:val="a4"/>
        <w:spacing w:line="240" w:lineRule="auto"/>
        <w:ind w:left="357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B10108" w:rsidRPr="001D2DE9" w:rsidRDefault="00B10108" w:rsidP="00E61DE8">
      <w:pPr>
        <w:pStyle w:val="a4"/>
        <w:spacing w:line="240" w:lineRule="auto"/>
        <w:ind w:left="7437" w:firstLine="351"/>
        <w:jc w:val="left"/>
        <w:rPr>
          <w:rFonts w:ascii="Times New Roman" w:hAnsi="Times New Roman"/>
          <w:i/>
          <w:sz w:val="22"/>
          <w:szCs w:val="22"/>
        </w:rPr>
      </w:pPr>
      <w:r w:rsidRPr="001D2DE9">
        <w:rPr>
          <w:rFonts w:ascii="Times New Roman" w:hAnsi="Times New Roman"/>
          <w:i/>
          <w:sz w:val="22"/>
          <w:szCs w:val="22"/>
        </w:rPr>
        <w:t>Примечание</w:t>
      </w:r>
    </w:p>
    <w:p w:rsidR="00B10108" w:rsidRPr="001D2DE9" w:rsidRDefault="00B10108" w:rsidP="00E61DE8">
      <w:pPr>
        <w:pStyle w:val="a4"/>
        <w:spacing w:line="240" w:lineRule="auto"/>
        <w:ind w:left="6729" w:firstLine="351"/>
        <w:jc w:val="left"/>
        <w:rPr>
          <w:rFonts w:ascii="Times New Roman" w:hAnsi="Times New Roman"/>
          <w:i/>
          <w:sz w:val="22"/>
          <w:szCs w:val="22"/>
        </w:rPr>
      </w:pPr>
      <w:r w:rsidRPr="001D2DE9">
        <w:rPr>
          <w:rFonts w:ascii="Times New Roman" w:hAnsi="Times New Roman"/>
          <w:i/>
          <w:sz w:val="22"/>
          <w:szCs w:val="22"/>
        </w:rPr>
        <w:t>* - с расшифровкой</w:t>
      </w:r>
    </w:p>
    <w:p w:rsidR="00B10108" w:rsidRDefault="00B10108" w:rsidP="00D777B6">
      <w:pPr>
        <w:pStyle w:val="a9"/>
        <w:jc w:val="left"/>
        <w:rPr>
          <w:rFonts w:ascii="Times New Roman" w:hAnsi="Times New Roman"/>
          <w:sz w:val="24"/>
          <w:szCs w:val="24"/>
        </w:rPr>
      </w:pPr>
    </w:p>
    <w:p w:rsidR="00B10108" w:rsidRPr="001D2DE9" w:rsidRDefault="00B10108" w:rsidP="001D2DE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DE9">
        <w:rPr>
          <w:rFonts w:ascii="Times New Roman" w:hAnsi="Times New Roman"/>
          <w:b/>
          <w:sz w:val="24"/>
          <w:szCs w:val="24"/>
        </w:rPr>
        <w:t>Инструкция по заполнению таблицы</w:t>
      </w:r>
    </w:p>
    <w:p w:rsidR="00B10108" w:rsidRPr="001D2DE9" w:rsidRDefault="00B10108" w:rsidP="001D2DE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DE9">
        <w:rPr>
          <w:rFonts w:ascii="Times New Roman" w:hAnsi="Times New Roman"/>
          <w:b/>
          <w:sz w:val="24"/>
          <w:szCs w:val="24"/>
        </w:rPr>
        <w:t>«Результативность научных исследований структурного подразделения в 20</w:t>
      </w:r>
      <w:r w:rsidR="008B3CB7" w:rsidRPr="00893199">
        <w:rPr>
          <w:rFonts w:ascii="Times New Roman" w:hAnsi="Times New Roman"/>
          <w:b/>
          <w:sz w:val="24"/>
          <w:szCs w:val="24"/>
        </w:rPr>
        <w:t>2</w:t>
      </w:r>
      <w:r w:rsidR="00ED53CB"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1D2DE9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B10108" w:rsidRPr="00D777B6" w:rsidRDefault="00B10108" w:rsidP="001D2DE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777B6">
        <w:rPr>
          <w:rFonts w:ascii="Times New Roman" w:hAnsi="Times New Roman"/>
          <w:sz w:val="24"/>
          <w:szCs w:val="24"/>
        </w:rPr>
        <w:t>строках</w:t>
      </w:r>
      <w:proofErr w:type="gramEnd"/>
      <w:r w:rsidRPr="00D777B6">
        <w:rPr>
          <w:rFonts w:ascii="Times New Roman" w:hAnsi="Times New Roman"/>
          <w:sz w:val="24"/>
          <w:szCs w:val="24"/>
        </w:rPr>
        <w:t xml:space="preserve"> таблицы указываются: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1 — общее количество рецензируемых научных публикаций работников (статей, обзоров, тезисов докладов, материалов конференций), изданных в отчетном году работниками списочного состава, совместителями, аспирантами и докторантами.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Строка 2 </w:t>
      </w:r>
      <w:r w:rsidRPr="00D777B6">
        <w:rPr>
          <w:rFonts w:ascii="Times New Roman" w:hAnsi="Times New Roman"/>
          <w:sz w:val="24"/>
          <w:szCs w:val="24"/>
        </w:rPr>
        <w:t xml:space="preserve">— количество публикаций в отчетном году в изданиях, индексируемых в базе данных </w:t>
      </w:r>
      <w:proofErr w:type="spellStart"/>
      <w:r w:rsidRPr="00D777B6">
        <w:rPr>
          <w:rFonts w:ascii="Times New Roman" w:hAnsi="Times New Roman"/>
          <w:sz w:val="24"/>
          <w:szCs w:val="24"/>
        </w:rPr>
        <w:t>Web</w:t>
      </w:r>
      <w:proofErr w:type="spellEnd"/>
      <w:r w:rsidR="00E61DE8" w:rsidRPr="00E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7B6">
        <w:rPr>
          <w:rFonts w:ascii="Times New Roman" w:hAnsi="Times New Roman"/>
          <w:sz w:val="24"/>
          <w:szCs w:val="24"/>
        </w:rPr>
        <w:t>of</w:t>
      </w:r>
      <w:proofErr w:type="spellEnd"/>
      <w:r w:rsidR="00E61DE8" w:rsidRPr="00E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7B6">
        <w:rPr>
          <w:rFonts w:ascii="Times New Roman" w:hAnsi="Times New Roman"/>
          <w:sz w:val="24"/>
          <w:szCs w:val="24"/>
        </w:rPr>
        <w:t>Science</w:t>
      </w:r>
      <w:proofErr w:type="spellEnd"/>
      <w:r w:rsidR="00E61DE8" w:rsidRPr="00E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7B6">
        <w:rPr>
          <w:rFonts w:ascii="Times New Roman" w:hAnsi="Times New Roman"/>
          <w:sz w:val="24"/>
          <w:szCs w:val="24"/>
        </w:rPr>
        <w:t>CoreCollection</w:t>
      </w:r>
      <w:proofErr w:type="spellEnd"/>
      <w:r w:rsidRPr="00D777B6">
        <w:rPr>
          <w:rFonts w:ascii="Times New Roman" w:hAnsi="Times New Roman"/>
          <w:sz w:val="24"/>
          <w:szCs w:val="24"/>
        </w:rPr>
        <w:t>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3 — количество публикаций в отчетном году в изданиях, индексируемых в базе данных </w:t>
      </w:r>
      <w:proofErr w:type="spellStart"/>
      <w:r w:rsidRPr="00D777B6">
        <w:rPr>
          <w:rFonts w:ascii="Times New Roman" w:hAnsi="Times New Roman"/>
          <w:sz w:val="24"/>
          <w:szCs w:val="24"/>
        </w:rPr>
        <w:t>Scopus</w:t>
      </w:r>
      <w:proofErr w:type="spellEnd"/>
      <w:r w:rsidRPr="00D777B6">
        <w:rPr>
          <w:rFonts w:ascii="Times New Roman" w:hAnsi="Times New Roman"/>
          <w:sz w:val="24"/>
          <w:szCs w:val="24"/>
        </w:rPr>
        <w:t>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4 — количество публикаций в изданиях, включенных в Российский индекс научно </w:t>
      </w:r>
      <w:proofErr w:type="spellStart"/>
      <w:r w:rsidRPr="00D777B6">
        <w:rPr>
          <w:rFonts w:ascii="Times New Roman" w:hAnsi="Times New Roman"/>
          <w:sz w:val="24"/>
          <w:szCs w:val="24"/>
        </w:rPr>
        <w:t>го</w:t>
      </w:r>
      <w:proofErr w:type="spellEnd"/>
      <w:r w:rsidRPr="00D777B6">
        <w:rPr>
          <w:rFonts w:ascii="Times New Roman" w:hAnsi="Times New Roman"/>
          <w:sz w:val="24"/>
          <w:szCs w:val="24"/>
        </w:rPr>
        <w:t xml:space="preserve"> цитирования (РИНЦ)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</w:t>
      </w:r>
      <w:r>
        <w:rPr>
          <w:rFonts w:ascii="Times New Roman" w:hAnsi="Times New Roman"/>
          <w:sz w:val="24"/>
          <w:szCs w:val="24"/>
        </w:rPr>
        <w:t>5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публикаций в российских научных журналах, включенных в перечень ВАК.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</w:t>
      </w:r>
      <w:r>
        <w:rPr>
          <w:rFonts w:ascii="Times New Roman" w:hAnsi="Times New Roman"/>
          <w:sz w:val="24"/>
          <w:szCs w:val="24"/>
        </w:rPr>
        <w:t>6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публикаций за </w:t>
      </w:r>
      <w:proofErr w:type="gramStart"/>
      <w:r w:rsidRPr="00D777B6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D777B6">
        <w:rPr>
          <w:rFonts w:ascii="Times New Roman" w:hAnsi="Times New Roman"/>
          <w:sz w:val="24"/>
          <w:szCs w:val="24"/>
        </w:rPr>
        <w:t xml:space="preserve"> 5 полных лет в изданиях, индексируемых в базе данных </w:t>
      </w:r>
      <w:proofErr w:type="spellStart"/>
      <w:r w:rsidRPr="00D777B6">
        <w:rPr>
          <w:rFonts w:ascii="Times New Roman" w:hAnsi="Times New Roman"/>
          <w:sz w:val="24"/>
          <w:szCs w:val="24"/>
        </w:rPr>
        <w:t>Web</w:t>
      </w:r>
      <w:proofErr w:type="spellEnd"/>
      <w:r w:rsidR="00E61DE8" w:rsidRPr="00E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7B6">
        <w:rPr>
          <w:rFonts w:ascii="Times New Roman" w:hAnsi="Times New Roman"/>
          <w:sz w:val="24"/>
          <w:szCs w:val="24"/>
        </w:rPr>
        <w:t>of</w:t>
      </w:r>
      <w:proofErr w:type="spellEnd"/>
      <w:r w:rsidR="00E61DE8" w:rsidRPr="00E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7B6">
        <w:rPr>
          <w:rFonts w:ascii="Times New Roman" w:hAnsi="Times New Roman"/>
          <w:sz w:val="24"/>
          <w:szCs w:val="24"/>
        </w:rPr>
        <w:t>Science</w:t>
      </w:r>
      <w:proofErr w:type="spellEnd"/>
      <w:r w:rsidR="00E61DE8" w:rsidRPr="00E61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7B6">
        <w:rPr>
          <w:rFonts w:ascii="Times New Roman" w:hAnsi="Times New Roman"/>
          <w:sz w:val="24"/>
          <w:szCs w:val="24"/>
        </w:rPr>
        <w:t>CoreCollection</w:t>
      </w:r>
      <w:proofErr w:type="spellEnd"/>
      <w:r w:rsidRPr="00D777B6">
        <w:rPr>
          <w:rFonts w:ascii="Times New Roman" w:hAnsi="Times New Roman"/>
          <w:sz w:val="24"/>
          <w:szCs w:val="24"/>
        </w:rPr>
        <w:t>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</w:t>
      </w:r>
      <w:r>
        <w:rPr>
          <w:rFonts w:ascii="Times New Roman" w:hAnsi="Times New Roman"/>
          <w:sz w:val="24"/>
          <w:szCs w:val="24"/>
        </w:rPr>
        <w:t>7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публикаций за </w:t>
      </w:r>
      <w:proofErr w:type="gramStart"/>
      <w:r w:rsidRPr="00D777B6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D777B6">
        <w:rPr>
          <w:rFonts w:ascii="Times New Roman" w:hAnsi="Times New Roman"/>
          <w:sz w:val="24"/>
          <w:szCs w:val="24"/>
        </w:rPr>
        <w:t xml:space="preserve"> 5 полных лет в изданиях, индексируемых в базе данных </w:t>
      </w:r>
      <w:proofErr w:type="spellStart"/>
      <w:r w:rsidRPr="00D777B6">
        <w:rPr>
          <w:rFonts w:ascii="Times New Roman" w:hAnsi="Times New Roman"/>
          <w:sz w:val="24"/>
          <w:szCs w:val="24"/>
        </w:rPr>
        <w:t>Scopus</w:t>
      </w:r>
      <w:proofErr w:type="spellEnd"/>
      <w:r w:rsidRPr="00D777B6">
        <w:rPr>
          <w:rFonts w:ascii="Times New Roman" w:hAnsi="Times New Roman"/>
          <w:sz w:val="24"/>
          <w:szCs w:val="24"/>
        </w:rPr>
        <w:t>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EF3162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lastRenderedPageBreak/>
        <w:t xml:space="preserve">Строка </w:t>
      </w:r>
      <w:r>
        <w:rPr>
          <w:rFonts w:ascii="Times New Roman" w:hAnsi="Times New Roman"/>
          <w:sz w:val="24"/>
          <w:szCs w:val="24"/>
        </w:rPr>
        <w:t>8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научных публикаций, подготовленных преподавателями и </w:t>
      </w:r>
      <w:r w:rsidRPr="00EF3162">
        <w:rPr>
          <w:rFonts w:ascii="Times New Roman" w:hAnsi="Times New Roman"/>
          <w:sz w:val="24"/>
          <w:szCs w:val="24"/>
        </w:rPr>
        <w:t xml:space="preserve">сотрудниками </w:t>
      </w:r>
      <w:r w:rsidRPr="00E61DE8">
        <w:rPr>
          <w:rFonts w:ascii="Times New Roman" w:hAnsi="Times New Roman"/>
          <w:sz w:val="22"/>
          <w:szCs w:val="22"/>
        </w:rPr>
        <w:t>подразделения</w:t>
      </w:r>
      <w:r w:rsidRPr="00EF3162">
        <w:rPr>
          <w:rFonts w:ascii="Times New Roman" w:hAnsi="Times New Roman"/>
          <w:sz w:val="24"/>
          <w:szCs w:val="24"/>
        </w:rPr>
        <w:t xml:space="preserve"> совместно с зарубежными организациями.</w:t>
      </w:r>
    </w:p>
    <w:p w:rsidR="00B10108" w:rsidRPr="00EF3162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EF3162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F3162">
        <w:rPr>
          <w:rFonts w:ascii="Times New Roman" w:hAnsi="Times New Roman"/>
          <w:sz w:val="24"/>
          <w:szCs w:val="24"/>
        </w:rPr>
        <w:t xml:space="preserve">Строка 9 — количество научно-популярных публикаций, подготовленных преподавателями и сотрудниками </w:t>
      </w:r>
      <w:r w:rsidRPr="00E61DE8">
        <w:rPr>
          <w:rFonts w:ascii="Times New Roman" w:hAnsi="Times New Roman"/>
          <w:sz w:val="22"/>
          <w:szCs w:val="22"/>
        </w:rPr>
        <w:t>подразделения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1</w:t>
      </w:r>
      <w:r>
        <w:rPr>
          <w:rFonts w:ascii="Times New Roman" w:hAnsi="Times New Roman"/>
          <w:sz w:val="24"/>
          <w:szCs w:val="24"/>
        </w:rPr>
        <w:t>0</w:t>
      </w:r>
      <w:r w:rsidRPr="00D777B6">
        <w:rPr>
          <w:rFonts w:ascii="Times New Roman" w:hAnsi="Times New Roman"/>
          <w:sz w:val="24"/>
          <w:szCs w:val="24"/>
        </w:rPr>
        <w:t xml:space="preserve"> — общее количество научных, конструкторских и технологических произведений, количество научных, конструкторских и технологических произведений, подготовленных в отчетном году работниками списочного состава, совместителями, аспирантами и докторантами.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1</w:t>
      </w:r>
      <w:r>
        <w:rPr>
          <w:rFonts w:ascii="Times New Roman" w:hAnsi="Times New Roman"/>
          <w:sz w:val="24"/>
          <w:szCs w:val="24"/>
        </w:rPr>
        <w:t>1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опубликованных произведений: монографий, их переводов и научных словарей, имеющих международный книжный номер ISBN.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Строки 1</w:t>
      </w:r>
      <w:r>
        <w:rPr>
          <w:rFonts w:ascii="Times New Roman" w:hAnsi="Times New Roman"/>
          <w:sz w:val="24"/>
          <w:szCs w:val="24"/>
        </w:rPr>
        <w:t>2</w:t>
      </w:r>
      <w:r w:rsidRPr="00D777B6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D777B6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4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изданных индивидуальных и коллективных монографий преподавателей и сотрудников, докторантов и аспирантов в отчетном году, в том числе изданных зарубежными и российскими издательствами. </w:t>
      </w:r>
    </w:p>
    <w:p w:rsidR="00B10108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Монография – 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авторам. </w:t>
      </w:r>
      <w:proofErr w:type="gramStart"/>
      <w:r w:rsidRPr="00D777B6">
        <w:rPr>
          <w:rFonts w:ascii="Times New Roman" w:hAnsi="Times New Roman"/>
          <w:sz w:val="24"/>
          <w:szCs w:val="24"/>
        </w:rPr>
        <w:t>Издание – документ, предназначенный для распространения содержащейся в нем информации, прошедший редакционно-издательскую обработку, самостоятельно оформленное и имеющее выходные сведения.</w:t>
      </w:r>
      <w:proofErr w:type="gramEnd"/>
      <w:r w:rsidRPr="00D777B6">
        <w:rPr>
          <w:rFonts w:ascii="Times New Roman" w:hAnsi="Times New Roman"/>
          <w:sz w:val="24"/>
          <w:szCs w:val="24"/>
        </w:rPr>
        <w:t xml:space="preserve"> Основными элементами выходных сведений монографии являются: сведения об авторах и других лицах, участвовавших в создании издания; заглавие издания; выходные данные, выпускные данные; классификационные индексы; международные стандартные номера; штрих коды; знак охраны авторского права. </w:t>
      </w:r>
    </w:p>
    <w:p w:rsidR="00B10108" w:rsidRPr="000933AD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933AD">
        <w:rPr>
          <w:rFonts w:ascii="Times New Roman" w:hAnsi="Times New Roman"/>
          <w:sz w:val="24"/>
          <w:szCs w:val="24"/>
        </w:rPr>
        <w:t xml:space="preserve">В том числе указываются переводы научных монографий, научные словари, имеющие международный книжный номер ISBN, подготовленные под редакцией, при авторстве или соавторстве работников вуза. 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1</w:t>
      </w:r>
      <w:r>
        <w:rPr>
          <w:rFonts w:ascii="Times New Roman" w:hAnsi="Times New Roman"/>
          <w:sz w:val="24"/>
          <w:szCs w:val="24"/>
        </w:rPr>
        <w:t>5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выпусков научных журналов, осуществленных подразделением, в том числе в консорциуме с другими организациями, имеющих международный номер периодических изданий ISSN.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1</w:t>
      </w:r>
      <w:r>
        <w:rPr>
          <w:rFonts w:ascii="Times New Roman" w:hAnsi="Times New Roman"/>
          <w:sz w:val="24"/>
          <w:szCs w:val="24"/>
        </w:rPr>
        <w:t>6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всех видов документов и (или) их комплектов, соответствующие по форме, составу, содержанию действующим международным, национальным, региональным требованиям и рекомендациям в области стандартизации, а также установленным стандартам организаций, являющихся получателями результатов научно-исследовательских, опытно-конструкторских и технологических работ.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1</w:t>
      </w:r>
      <w:r>
        <w:rPr>
          <w:rFonts w:ascii="Times New Roman" w:hAnsi="Times New Roman"/>
          <w:sz w:val="24"/>
          <w:szCs w:val="24"/>
        </w:rPr>
        <w:t>7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нормативно-технических документов международного, межгосударственного и национального значения, в том числе стандарты, нормы, правила, технические регламенты и иные, утвержденные федеральными органами исполнительной власти, международными и межгосударственными органами регулирующие документы.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Строка 18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сборников научных трудов, изданных подразделением  в отчетном году. 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К сборникам научных трудов относятся труды научных конференций, симпозиумов, чтений, а также тематические сборники трудов ученых, аспирантов </w:t>
      </w:r>
      <w:r w:rsidRPr="00796944">
        <w:rPr>
          <w:rFonts w:ascii="Times New Roman" w:hAnsi="Times New Roman"/>
          <w:sz w:val="24"/>
          <w:szCs w:val="24"/>
        </w:rPr>
        <w:t>и с</w:t>
      </w:r>
      <w:r w:rsidRPr="00667BB5">
        <w:rPr>
          <w:rFonts w:ascii="Times New Roman" w:hAnsi="Times New Roman"/>
          <w:sz w:val="24"/>
          <w:szCs w:val="24"/>
        </w:rPr>
        <w:t>тудентов</w:t>
      </w:r>
      <w:r>
        <w:rPr>
          <w:rFonts w:ascii="Times New Roman" w:hAnsi="Times New Roman"/>
          <w:sz w:val="24"/>
          <w:szCs w:val="24"/>
        </w:rPr>
        <w:t>.</w:t>
      </w:r>
      <w:r w:rsidRPr="00D777B6">
        <w:rPr>
          <w:rFonts w:ascii="Times New Roman" w:hAnsi="Times New Roman"/>
          <w:sz w:val="24"/>
          <w:szCs w:val="24"/>
        </w:rPr>
        <w:t xml:space="preserve"> Учитываются, в том числе каталоги и сборники научных достижений.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796944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Строка </w:t>
      </w:r>
      <w:r w:rsidRPr="00D777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D777B6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0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сборников научных трудов международных и всероссийских научных конференций, симпозиумов и т.п. и других сборников научных трудов</w:t>
      </w:r>
      <w:r w:rsidRPr="00796944">
        <w:rPr>
          <w:rFonts w:ascii="Times New Roman" w:hAnsi="Times New Roman"/>
          <w:sz w:val="24"/>
          <w:szCs w:val="24"/>
        </w:rPr>
        <w:t>, изданных подразделением 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2</w:t>
      </w:r>
      <w:r>
        <w:rPr>
          <w:rFonts w:ascii="Times New Roman" w:hAnsi="Times New Roman"/>
          <w:sz w:val="24"/>
          <w:szCs w:val="24"/>
        </w:rPr>
        <w:t>1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учебников и учебных пособий (в том числе с учетом их переиздания), изданных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2</w:t>
      </w:r>
      <w:r>
        <w:rPr>
          <w:rFonts w:ascii="Times New Roman" w:hAnsi="Times New Roman"/>
          <w:sz w:val="24"/>
          <w:szCs w:val="24"/>
        </w:rPr>
        <w:t>2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заявок, поданных в отчетном году на объекты промышленной собственности (изобретения, промышленные образцы, полезные модели).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796944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2</w:t>
      </w:r>
      <w:r>
        <w:rPr>
          <w:rFonts w:ascii="Times New Roman" w:hAnsi="Times New Roman"/>
          <w:sz w:val="24"/>
          <w:szCs w:val="24"/>
        </w:rPr>
        <w:t>3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всех видов результатов интеллектуальной деятельности, включая изобретения, полезные модели, промышленные образцы, программы для ЭВМ, базы данных, селекционные достижения, секреты производства (ноу-хау), </w:t>
      </w:r>
      <w:r w:rsidRPr="00796944">
        <w:rPr>
          <w:rFonts w:ascii="Times New Roman" w:hAnsi="Times New Roman"/>
          <w:sz w:val="24"/>
          <w:szCs w:val="24"/>
        </w:rPr>
        <w:t>полученных подразделением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7B6">
        <w:rPr>
          <w:rFonts w:ascii="Times New Roman" w:hAnsi="Times New Roman"/>
          <w:sz w:val="24"/>
          <w:szCs w:val="24"/>
        </w:rPr>
        <w:t>Строка 2</w:t>
      </w:r>
      <w:r>
        <w:rPr>
          <w:rFonts w:ascii="Times New Roman" w:hAnsi="Times New Roman"/>
          <w:sz w:val="24"/>
          <w:szCs w:val="24"/>
        </w:rPr>
        <w:t>4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результатов, сведения о которых внесены в отчетном году в государственные информационные системы в соответствии с постановлениями Правительства РФ от 12 апреля 2013 г.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и от 26 февраля 2002 г. № 131 «О государственном учете результатов научно-исследовательских, опытно-конструкторских и технологических работ военного, специального и двойного</w:t>
      </w:r>
      <w:proofErr w:type="gramEnd"/>
      <w:r w:rsidRPr="00D777B6">
        <w:rPr>
          <w:rFonts w:ascii="Times New Roman" w:hAnsi="Times New Roman"/>
          <w:sz w:val="24"/>
          <w:szCs w:val="24"/>
        </w:rPr>
        <w:t xml:space="preserve"> назначения» и иными нормативными актами.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2</w:t>
      </w:r>
      <w:r>
        <w:rPr>
          <w:rFonts w:ascii="Times New Roman" w:hAnsi="Times New Roman"/>
          <w:sz w:val="24"/>
          <w:szCs w:val="24"/>
        </w:rPr>
        <w:t>5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результатов, имеющих государственную регистрацию и (или) правовую охрану в Российской Федерации. </w:t>
      </w:r>
      <w:proofErr w:type="gramStart"/>
      <w:r w:rsidRPr="00D777B6">
        <w:rPr>
          <w:rFonts w:ascii="Times New Roman" w:hAnsi="Times New Roman"/>
          <w:sz w:val="24"/>
          <w:szCs w:val="24"/>
        </w:rPr>
        <w:t>Учитываются результаты, на которые вузом  получены документы, подтверждающие исключительное право (в отношении изобретений, полезных моделей, промышленных образцов, селекционных достижений, программ для ЭВМ, баз данных, топологии интегральных микросхем, товарных знаков и знаков обслуживания), а также результаты, имеющие регистрационные удостоверения, разрешающие к производству, продаже и применению продукцию, полученную на основе результатов интеллектуальной деятельности.</w:t>
      </w:r>
      <w:proofErr w:type="gramEnd"/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2</w:t>
      </w:r>
      <w:r>
        <w:rPr>
          <w:rFonts w:ascii="Times New Roman" w:hAnsi="Times New Roman"/>
          <w:sz w:val="24"/>
          <w:szCs w:val="24"/>
        </w:rPr>
        <w:t>6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патентов России, полученных </w:t>
      </w:r>
      <w:r w:rsidRPr="00796944">
        <w:rPr>
          <w:rFonts w:ascii="Times New Roman" w:hAnsi="Times New Roman"/>
          <w:sz w:val="24"/>
          <w:szCs w:val="24"/>
        </w:rPr>
        <w:t xml:space="preserve">подразделением </w:t>
      </w:r>
      <w:r w:rsidRPr="00D777B6">
        <w:rPr>
          <w:rFonts w:ascii="Times New Roman" w:hAnsi="Times New Roman"/>
          <w:sz w:val="24"/>
          <w:szCs w:val="24"/>
        </w:rPr>
        <w:t xml:space="preserve">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2</w:t>
      </w:r>
      <w:r>
        <w:rPr>
          <w:rFonts w:ascii="Times New Roman" w:hAnsi="Times New Roman"/>
          <w:sz w:val="24"/>
          <w:szCs w:val="24"/>
        </w:rPr>
        <w:t>7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свидетельств о государственной регистрации программ для ЭВМ, баз данных, топологии интегральных микросхем, выданных вузу  в отчетном году Роспатентом.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Строка 28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зарубежных патентов, полученных вузом 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</w:t>
      </w:r>
      <w:r>
        <w:rPr>
          <w:rFonts w:ascii="Times New Roman" w:hAnsi="Times New Roman"/>
          <w:sz w:val="24"/>
          <w:szCs w:val="24"/>
        </w:rPr>
        <w:t>29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поддерживаемых вузом  патентов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3</w:t>
      </w:r>
      <w:r>
        <w:rPr>
          <w:rFonts w:ascii="Times New Roman" w:hAnsi="Times New Roman"/>
          <w:sz w:val="24"/>
          <w:szCs w:val="24"/>
        </w:rPr>
        <w:t>0</w:t>
      </w:r>
      <w:r w:rsidRPr="00D777B6">
        <w:rPr>
          <w:rFonts w:ascii="Times New Roman" w:hAnsi="Times New Roman"/>
          <w:sz w:val="24"/>
          <w:szCs w:val="24"/>
        </w:rPr>
        <w:t xml:space="preserve"> — общее количество использованных результатов интеллектуальной деятельности (РИД). Учитываются факты использования РИД, подтверждаемые актами использования (внедрения), договорами и соглашениями предоставления лицензий, а также отчуждение права на использование РИД.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3</w:t>
      </w:r>
      <w:r>
        <w:rPr>
          <w:rFonts w:ascii="Times New Roman" w:hAnsi="Times New Roman"/>
          <w:sz w:val="24"/>
          <w:szCs w:val="24"/>
        </w:rPr>
        <w:t>1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</w:t>
      </w:r>
      <w:proofErr w:type="gramStart"/>
      <w:r w:rsidRPr="00D777B6">
        <w:rPr>
          <w:rFonts w:ascii="Times New Roman" w:hAnsi="Times New Roman"/>
          <w:sz w:val="24"/>
          <w:szCs w:val="24"/>
        </w:rPr>
        <w:t>использованных</w:t>
      </w:r>
      <w:proofErr w:type="gramEnd"/>
      <w:r w:rsidRPr="00D777B6">
        <w:rPr>
          <w:rFonts w:ascii="Times New Roman" w:hAnsi="Times New Roman"/>
          <w:sz w:val="24"/>
          <w:szCs w:val="24"/>
        </w:rPr>
        <w:t xml:space="preserve"> РИД, подтвержденных актами использования (внедрения).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lastRenderedPageBreak/>
        <w:t>Строка 3</w:t>
      </w:r>
      <w:r>
        <w:rPr>
          <w:rFonts w:ascii="Times New Roman" w:hAnsi="Times New Roman"/>
          <w:sz w:val="24"/>
          <w:szCs w:val="24"/>
        </w:rPr>
        <w:t>2</w:t>
      </w:r>
      <w:r w:rsidRPr="00D777B6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3</w:t>
      </w:r>
      <w:r w:rsidRPr="00D777B6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4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лицензионны</w:t>
      </w:r>
      <w:r>
        <w:rPr>
          <w:rFonts w:ascii="Times New Roman" w:hAnsi="Times New Roman"/>
          <w:sz w:val="24"/>
          <w:szCs w:val="24"/>
        </w:rPr>
        <w:t xml:space="preserve">х договоров, заключенных вузом </w:t>
      </w:r>
      <w:r w:rsidRPr="00D777B6">
        <w:rPr>
          <w:rFonts w:ascii="Times New Roman" w:hAnsi="Times New Roman"/>
          <w:sz w:val="24"/>
          <w:szCs w:val="24"/>
        </w:rPr>
        <w:t>в отчетном году, на предоставление права использования РИД другим организациям.</w:t>
      </w:r>
      <w:r w:rsidR="001D2DE9">
        <w:rPr>
          <w:rFonts w:ascii="Times New Roman" w:hAnsi="Times New Roman"/>
          <w:sz w:val="24"/>
          <w:szCs w:val="24"/>
        </w:rPr>
        <w:t xml:space="preserve"> </w:t>
      </w:r>
      <w:r w:rsidRPr="00D777B6">
        <w:rPr>
          <w:rFonts w:ascii="Times New Roman" w:hAnsi="Times New Roman"/>
          <w:sz w:val="24"/>
          <w:szCs w:val="24"/>
        </w:rPr>
        <w:t>Учитывается количество лицензионных договоров, заключенных вузом  с другими российскими или иностранными организациями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3</w:t>
      </w:r>
      <w:r>
        <w:rPr>
          <w:rFonts w:ascii="Times New Roman" w:hAnsi="Times New Roman"/>
          <w:sz w:val="24"/>
          <w:szCs w:val="24"/>
        </w:rPr>
        <w:t>5</w:t>
      </w:r>
      <w:r w:rsidRPr="00D777B6">
        <w:rPr>
          <w:rFonts w:ascii="Times New Roman" w:hAnsi="Times New Roman"/>
          <w:sz w:val="24"/>
          <w:szCs w:val="24"/>
        </w:rPr>
        <w:t xml:space="preserve"> — ко</w:t>
      </w:r>
      <w:r>
        <w:rPr>
          <w:rFonts w:ascii="Times New Roman" w:hAnsi="Times New Roman"/>
          <w:sz w:val="24"/>
          <w:szCs w:val="24"/>
        </w:rPr>
        <w:t xml:space="preserve">личество РИД, </w:t>
      </w:r>
      <w:proofErr w:type="gramStart"/>
      <w:r>
        <w:rPr>
          <w:rFonts w:ascii="Times New Roman" w:hAnsi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вузом </w:t>
      </w:r>
      <w:r w:rsidRPr="00D777B6">
        <w:rPr>
          <w:rFonts w:ascii="Times New Roman" w:hAnsi="Times New Roman"/>
          <w:sz w:val="24"/>
          <w:szCs w:val="24"/>
        </w:rPr>
        <w:t>по договору отчуждения, в том числе в качестве залога.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3</w:t>
      </w:r>
      <w:r>
        <w:rPr>
          <w:rFonts w:ascii="Times New Roman" w:hAnsi="Times New Roman"/>
          <w:sz w:val="24"/>
          <w:szCs w:val="24"/>
        </w:rPr>
        <w:t>6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РИД, </w:t>
      </w:r>
      <w:proofErr w:type="gramStart"/>
      <w:r w:rsidRPr="00D777B6">
        <w:rPr>
          <w:rFonts w:ascii="Times New Roman" w:hAnsi="Times New Roman"/>
          <w:sz w:val="24"/>
          <w:szCs w:val="24"/>
        </w:rPr>
        <w:t>внесенных</w:t>
      </w:r>
      <w:proofErr w:type="gramEnd"/>
      <w:r w:rsidRPr="00D777B6">
        <w:rPr>
          <w:rFonts w:ascii="Times New Roman" w:hAnsi="Times New Roman"/>
          <w:sz w:val="24"/>
          <w:szCs w:val="24"/>
        </w:rPr>
        <w:t xml:space="preserve"> вузом  в качестве вклада в уставной капитал.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7B6">
        <w:rPr>
          <w:rFonts w:ascii="Times New Roman" w:hAnsi="Times New Roman"/>
          <w:sz w:val="24"/>
          <w:szCs w:val="24"/>
        </w:rPr>
        <w:t>Строки 3</w:t>
      </w:r>
      <w:r>
        <w:rPr>
          <w:rFonts w:ascii="Times New Roman" w:hAnsi="Times New Roman"/>
          <w:sz w:val="24"/>
          <w:szCs w:val="24"/>
        </w:rPr>
        <w:t>7</w:t>
      </w:r>
      <w:r w:rsidRPr="00D777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38</w:t>
      </w:r>
      <w:r w:rsidRPr="00D777B6">
        <w:rPr>
          <w:rFonts w:ascii="Times New Roman" w:hAnsi="Times New Roman"/>
          <w:sz w:val="24"/>
          <w:szCs w:val="24"/>
        </w:rPr>
        <w:t xml:space="preserve">  — количество выставок в отчетном году, в том числе международных, в которых принимали участие преподаватели и сотрудники, докторанты и аспиранты.</w:t>
      </w:r>
      <w:proofErr w:type="gramEnd"/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Строки </w:t>
      </w:r>
      <w:r>
        <w:rPr>
          <w:rFonts w:ascii="Times New Roman" w:hAnsi="Times New Roman"/>
          <w:sz w:val="24"/>
          <w:szCs w:val="24"/>
        </w:rPr>
        <w:t>39</w:t>
      </w:r>
      <w:r w:rsidRPr="00D777B6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0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экспонатов по результатам научных исследований и экспериментальных разработок, представленных преподавателями и сотрудниками, докторантами и аспирантами на выставках в отчетном году, в том числе международных.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7B6">
        <w:rPr>
          <w:rFonts w:ascii="Times New Roman" w:hAnsi="Times New Roman"/>
          <w:sz w:val="24"/>
          <w:szCs w:val="24"/>
        </w:rPr>
        <w:t>Строки 4</w:t>
      </w:r>
      <w:r>
        <w:rPr>
          <w:rFonts w:ascii="Times New Roman" w:hAnsi="Times New Roman"/>
          <w:sz w:val="24"/>
          <w:szCs w:val="24"/>
        </w:rPr>
        <w:t>1</w:t>
      </w:r>
      <w:r w:rsidRPr="00D777B6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2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конференций в отчетном году, в том числе международных, в которых принимали участие преподаватели и сотрудники, докторанты и аспиранты.</w:t>
      </w:r>
      <w:proofErr w:type="gramEnd"/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4</w:t>
      </w:r>
      <w:r>
        <w:rPr>
          <w:rFonts w:ascii="Times New Roman" w:hAnsi="Times New Roman"/>
          <w:sz w:val="24"/>
          <w:szCs w:val="24"/>
        </w:rPr>
        <w:t>3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конференций с международным участием, проведенных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4</w:t>
      </w:r>
      <w:r>
        <w:rPr>
          <w:rFonts w:ascii="Times New Roman" w:hAnsi="Times New Roman"/>
          <w:sz w:val="24"/>
          <w:szCs w:val="24"/>
        </w:rPr>
        <w:t>4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премий, наград, почетных дипломов, полученных преподавателями и сотрудниками, докторантами и аспирантами в отчетном году. Наименования премий и наград государственного и международного уровней в области науки, технологий и техники указываются в Пояснительной записке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10C">
        <w:rPr>
          <w:rFonts w:ascii="Times New Roman" w:hAnsi="Times New Roman"/>
          <w:sz w:val="22"/>
          <w:szCs w:val="22"/>
        </w:rPr>
        <w:t>к отчету</w:t>
      </w:r>
      <w:r w:rsidRPr="00D777B6">
        <w:rPr>
          <w:rFonts w:ascii="Times New Roman" w:hAnsi="Times New Roman"/>
          <w:sz w:val="24"/>
          <w:szCs w:val="24"/>
        </w:rPr>
        <w:t>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4</w:t>
      </w:r>
      <w:r>
        <w:rPr>
          <w:rFonts w:ascii="Times New Roman" w:hAnsi="Times New Roman"/>
          <w:sz w:val="24"/>
          <w:szCs w:val="24"/>
        </w:rPr>
        <w:t>5</w:t>
      </w:r>
      <w:r w:rsidRPr="00D777B6">
        <w:rPr>
          <w:rFonts w:ascii="Times New Roman" w:hAnsi="Times New Roman"/>
          <w:sz w:val="24"/>
          <w:szCs w:val="24"/>
        </w:rPr>
        <w:t xml:space="preserve"> — численность иностранных ученых, работавших в отчетном году в подразделении.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4</w:t>
      </w:r>
      <w:r>
        <w:rPr>
          <w:rFonts w:ascii="Times New Roman" w:hAnsi="Times New Roman"/>
          <w:sz w:val="24"/>
          <w:szCs w:val="24"/>
        </w:rPr>
        <w:t>6</w:t>
      </w:r>
      <w:r w:rsidRPr="00D777B6">
        <w:rPr>
          <w:rFonts w:ascii="Times New Roman" w:hAnsi="Times New Roman"/>
          <w:sz w:val="24"/>
          <w:szCs w:val="24"/>
        </w:rPr>
        <w:t xml:space="preserve"> — численность научных работников, направленных в отчетном году на работу в ведущие российские и международные научные и научно-образовательные организации.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>Строка 4</w:t>
      </w:r>
      <w:r>
        <w:rPr>
          <w:rFonts w:ascii="Times New Roman" w:hAnsi="Times New Roman"/>
          <w:sz w:val="24"/>
          <w:szCs w:val="24"/>
        </w:rPr>
        <w:t>7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диссертаций на соискание ученой степени доктора наук, защищенных преподавателями</w:t>
      </w:r>
      <w:r>
        <w:rPr>
          <w:rFonts w:ascii="Times New Roman" w:hAnsi="Times New Roman"/>
          <w:sz w:val="24"/>
          <w:szCs w:val="24"/>
        </w:rPr>
        <w:t>,</w:t>
      </w:r>
      <w:r w:rsidRPr="00D777B6">
        <w:rPr>
          <w:rFonts w:ascii="Times New Roman" w:hAnsi="Times New Roman"/>
          <w:sz w:val="24"/>
          <w:szCs w:val="24"/>
        </w:rPr>
        <w:t xml:space="preserve"> сотрудниками и докторантами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</w:t>
      </w:r>
      <w:r>
        <w:rPr>
          <w:rFonts w:ascii="Times New Roman" w:hAnsi="Times New Roman"/>
          <w:sz w:val="24"/>
          <w:szCs w:val="24"/>
        </w:rPr>
        <w:t>48</w:t>
      </w:r>
      <w:r w:rsidRPr="00D777B6">
        <w:rPr>
          <w:rFonts w:ascii="Times New Roman" w:hAnsi="Times New Roman"/>
          <w:sz w:val="24"/>
          <w:szCs w:val="24"/>
        </w:rPr>
        <w:t xml:space="preserve"> — количество диссертаций на соискание ученой степени кандидата наук, защищенных преподавателями</w:t>
      </w:r>
      <w:r>
        <w:rPr>
          <w:rFonts w:ascii="Times New Roman" w:hAnsi="Times New Roman"/>
          <w:sz w:val="24"/>
          <w:szCs w:val="24"/>
        </w:rPr>
        <w:t>,</w:t>
      </w:r>
      <w:r w:rsidRPr="00D777B6">
        <w:rPr>
          <w:rFonts w:ascii="Times New Roman" w:hAnsi="Times New Roman"/>
          <w:sz w:val="24"/>
          <w:szCs w:val="24"/>
        </w:rPr>
        <w:t xml:space="preserve"> сотрудниками и аспирантами в отчетном году.</w:t>
      </w:r>
    </w:p>
    <w:p w:rsidR="00B10108" w:rsidRPr="00D777B6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0108" w:rsidRPr="00B91D8A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777B6">
        <w:rPr>
          <w:rFonts w:ascii="Times New Roman" w:hAnsi="Times New Roman"/>
          <w:sz w:val="24"/>
          <w:szCs w:val="24"/>
        </w:rPr>
        <w:t xml:space="preserve">Строка </w:t>
      </w:r>
      <w:r>
        <w:rPr>
          <w:rFonts w:ascii="Times New Roman" w:hAnsi="Times New Roman"/>
          <w:sz w:val="24"/>
          <w:szCs w:val="24"/>
        </w:rPr>
        <w:t>49</w:t>
      </w:r>
      <w:r w:rsidRPr="00D777B6">
        <w:rPr>
          <w:rFonts w:ascii="Times New Roman" w:hAnsi="Times New Roman"/>
          <w:sz w:val="24"/>
          <w:szCs w:val="24"/>
        </w:rPr>
        <w:t xml:space="preserve"> — численность обучавшихся по программам магистратуры, </w:t>
      </w:r>
      <w:proofErr w:type="spellStart"/>
      <w:r w:rsidRPr="00D777B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D777B6">
        <w:rPr>
          <w:rFonts w:ascii="Times New Roman" w:hAnsi="Times New Roman"/>
          <w:sz w:val="24"/>
          <w:szCs w:val="24"/>
        </w:rPr>
        <w:t xml:space="preserve">, аспирантуры, выполнивших итоговые квалификационные работы на базе </w:t>
      </w:r>
      <w:r w:rsidRPr="00B91D8A">
        <w:rPr>
          <w:rFonts w:ascii="Times New Roman" w:hAnsi="Times New Roman"/>
          <w:sz w:val="24"/>
          <w:szCs w:val="24"/>
        </w:rPr>
        <w:t>учебно-научных лабораторий.</w:t>
      </w:r>
    </w:p>
    <w:p w:rsidR="00B10108" w:rsidRDefault="00B10108" w:rsidP="001D2DE9">
      <w:pPr>
        <w:pStyle w:val="a9"/>
        <w:jc w:val="both"/>
        <w:rPr>
          <w:rFonts w:ascii="Times New Roman" w:hAnsi="Times New Roman"/>
          <w:sz w:val="24"/>
          <w:szCs w:val="24"/>
        </w:rPr>
      </w:pPr>
    </w:p>
    <w:sectPr w:rsidR="00B10108" w:rsidSect="000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367"/>
    <w:multiLevelType w:val="hybridMultilevel"/>
    <w:tmpl w:val="96140A3E"/>
    <w:lvl w:ilvl="0" w:tplc="D144A0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147DC"/>
    <w:multiLevelType w:val="hybridMultilevel"/>
    <w:tmpl w:val="10FE5BE2"/>
    <w:lvl w:ilvl="0" w:tplc="A8FC58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341D4"/>
    <w:multiLevelType w:val="hybridMultilevel"/>
    <w:tmpl w:val="67E4F5DA"/>
    <w:lvl w:ilvl="0" w:tplc="7B7A95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0"/>
    <w:rsid w:val="00013B5F"/>
    <w:rsid w:val="0008010C"/>
    <w:rsid w:val="00080D1D"/>
    <w:rsid w:val="000933AD"/>
    <w:rsid w:val="000C0BDB"/>
    <w:rsid w:val="000F6F4B"/>
    <w:rsid w:val="001049D8"/>
    <w:rsid w:val="0011272E"/>
    <w:rsid w:val="001D2DE9"/>
    <w:rsid w:val="001F0557"/>
    <w:rsid w:val="001F0AC9"/>
    <w:rsid w:val="00200B56"/>
    <w:rsid w:val="002527EE"/>
    <w:rsid w:val="002A48B7"/>
    <w:rsid w:val="002C7205"/>
    <w:rsid w:val="00322510"/>
    <w:rsid w:val="0032405C"/>
    <w:rsid w:val="00521B13"/>
    <w:rsid w:val="00591E01"/>
    <w:rsid w:val="005A036F"/>
    <w:rsid w:val="005C0A99"/>
    <w:rsid w:val="005C76D5"/>
    <w:rsid w:val="005E589A"/>
    <w:rsid w:val="00667BB5"/>
    <w:rsid w:val="006E0773"/>
    <w:rsid w:val="00700A12"/>
    <w:rsid w:val="0076019A"/>
    <w:rsid w:val="0076247B"/>
    <w:rsid w:val="007642D8"/>
    <w:rsid w:val="00796944"/>
    <w:rsid w:val="00797D70"/>
    <w:rsid w:val="007C44DC"/>
    <w:rsid w:val="0080487D"/>
    <w:rsid w:val="00823177"/>
    <w:rsid w:val="00837D22"/>
    <w:rsid w:val="00884F4B"/>
    <w:rsid w:val="00893199"/>
    <w:rsid w:val="008B3CB7"/>
    <w:rsid w:val="008D5097"/>
    <w:rsid w:val="0092464D"/>
    <w:rsid w:val="009464C7"/>
    <w:rsid w:val="00973759"/>
    <w:rsid w:val="009D0F3F"/>
    <w:rsid w:val="009D4503"/>
    <w:rsid w:val="00A93635"/>
    <w:rsid w:val="00B10108"/>
    <w:rsid w:val="00B52DCF"/>
    <w:rsid w:val="00B632F8"/>
    <w:rsid w:val="00B76BF1"/>
    <w:rsid w:val="00B91D8A"/>
    <w:rsid w:val="00C16DCA"/>
    <w:rsid w:val="00C83115"/>
    <w:rsid w:val="00CC07FB"/>
    <w:rsid w:val="00CE2455"/>
    <w:rsid w:val="00CE34DC"/>
    <w:rsid w:val="00CF17B5"/>
    <w:rsid w:val="00D174F6"/>
    <w:rsid w:val="00D55A70"/>
    <w:rsid w:val="00D777B6"/>
    <w:rsid w:val="00DE52CC"/>
    <w:rsid w:val="00E020E4"/>
    <w:rsid w:val="00E61DE8"/>
    <w:rsid w:val="00EB3767"/>
    <w:rsid w:val="00ED53CB"/>
    <w:rsid w:val="00EE6960"/>
    <w:rsid w:val="00EF3162"/>
    <w:rsid w:val="00F1509D"/>
    <w:rsid w:val="00F301A0"/>
    <w:rsid w:val="00F81430"/>
    <w:rsid w:val="00F84EE7"/>
    <w:rsid w:val="00FB2A0F"/>
    <w:rsid w:val="00F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9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лые данные табл"/>
    <w:basedOn w:val="a"/>
    <w:uiPriority w:val="99"/>
    <w:rsid w:val="00837D22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Шаблон_заголовка"/>
    <w:basedOn w:val="a"/>
    <w:link w:val="a5"/>
    <w:uiPriority w:val="99"/>
    <w:rsid w:val="00837D22"/>
    <w:pPr>
      <w:spacing w:after="0" w:line="260" w:lineRule="exact"/>
      <w:jc w:val="center"/>
      <w:outlineLvl w:val="1"/>
    </w:pPr>
    <w:rPr>
      <w:rFonts w:ascii="Arial" w:hAnsi="Arial"/>
      <w:b/>
      <w:sz w:val="24"/>
      <w:szCs w:val="20"/>
      <w:lang w:eastAsia="ru-RU"/>
    </w:rPr>
  </w:style>
  <w:style w:type="paragraph" w:customStyle="1" w:styleId="a6">
    <w:name w:val="Текстовая часть табл"/>
    <w:basedOn w:val="a"/>
    <w:link w:val="a7"/>
    <w:uiPriority w:val="99"/>
    <w:rsid w:val="00837D22"/>
    <w:pPr>
      <w:spacing w:after="0" w:line="240" w:lineRule="auto"/>
      <w:ind w:left="57"/>
    </w:pPr>
    <w:rPr>
      <w:rFonts w:ascii="Arial" w:hAnsi="Arial"/>
      <w:sz w:val="20"/>
      <w:szCs w:val="20"/>
      <w:lang w:eastAsia="ru-RU"/>
    </w:rPr>
  </w:style>
  <w:style w:type="paragraph" w:customStyle="1" w:styleId="a8">
    <w:name w:val="Шапка_таблицы"/>
    <w:basedOn w:val="a"/>
    <w:uiPriority w:val="99"/>
    <w:rsid w:val="00837D22"/>
    <w:pPr>
      <w:spacing w:after="0" w:line="240" w:lineRule="auto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a9">
    <w:name w:val="Номер_таблицы"/>
    <w:basedOn w:val="a"/>
    <w:link w:val="aa"/>
    <w:uiPriority w:val="99"/>
    <w:rsid w:val="00837D22"/>
    <w:pPr>
      <w:spacing w:after="0" w:line="240" w:lineRule="auto"/>
      <w:jc w:val="right"/>
    </w:pPr>
    <w:rPr>
      <w:rFonts w:ascii="Arial" w:hAnsi="Arial"/>
      <w:sz w:val="20"/>
      <w:szCs w:val="20"/>
      <w:lang w:eastAsia="ru-RU"/>
    </w:rPr>
  </w:style>
  <w:style w:type="character" w:customStyle="1" w:styleId="a7">
    <w:name w:val="Текстовая часть табл Знак"/>
    <w:link w:val="a6"/>
    <w:uiPriority w:val="99"/>
    <w:locked/>
    <w:rsid w:val="00837D22"/>
    <w:rPr>
      <w:rFonts w:ascii="Arial" w:hAnsi="Arial"/>
      <w:sz w:val="20"/>
      <w:lang w:eastAsia="ru-RU"/>
    </w:rPr>
  </w:style>
  <w:style w:type="character" w:customStyle="1" w:styleId="a5">
    <w:name w:val="Шаблон_заголовка Знак"/>
    <w:link w:val="a4"/>
    <w:uiPriority w:val="99"/>
    <w:locked/>
    <w:rsid w:val="00837D22"/>
    <w:rPr>
      <w:rFonts w:ascii="Arial" w:hAnsi="Arial"/>
      <w:b/>
      <w:sz w:val="24"/>
      <w:lang w:eastAsia="ru-RU"/>
    </w:rPr>
  </w:style>
  <w:style w:type="character" w:customStyle="1" w:styleId="aa">
    <w:name w:val="Номер_таблицы Знак"/>
    <w:link w:val="a9"/>
    <w:uiPriority w:val="99"/>
    <w:locked/>
    <w:rsid w:val="00837D22"/>
    <w:rPr>
      <w:rFonts w:ascii="Arial" w:hAnsi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DE8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8931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глав"/>
    <w:basedOn w:val="1"/>
    <w:uiPriority w:val="99"/>
    <w:rsid w:val="00893199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10">
    <w:name w:val="Заголовок 1 Знак"/>
    <w:basedOn w:val="a0"/>
    <w:link w:val="1"/>
    <w:rsid w:val="0089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9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лые данные табл"/>
    <w:basedOn w:val="a"/>
    <w:uiPriority w:val="99"/>
    <w:rsid w:val="00837D22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Шаблон_заголовка"/>
    <w:basedOn w:val="a"/>
    <w:link w:val="a5"/>
    <w:uiPriority w:val="99"/>
    <w:rsid w:val="00837D22"/>
    <w:pPr>
      <w:spacing w:after="0" w:line="260" w:lineRule="exact"/>
      <w:jc w:val="center"/>
      <w:outlineLvl w:val="1"/>
    </w:pPr>
    <w:rPr>
      <w:rFonts w:ascii="Arial" w:hAnsi="Arial"/>
      <w:b/>
      <w:sz w:val="24"/>
      <w:szCs w:val="20"/>
      <w:lang w:eastAsia="ru-RU"/>
    </w:rPr>
  </w:style>
  <w:style w:type="paragraph" w:customStyle="1" w:styleId="a6">
    <w:name w:val="Текстовая часть табл"/>
    <w:basedOn w:val="a"/>
    <w:link w:val="a7"/>
    <w:uiPriority w:val="99"/>
    <w:rsid w:val="00837D22"/>
    <w:pPr>
      <w:spacing w:after="0" w:line="240" w:lineRule="auto"/>
      <w:ind w:left="57"/>
    </w:pPr>
    <w:rPr>
      <w:rFonts w:ascii="Arial" w:hAnsi="Arial"/>
      <w:sz w:val="20"/>
      <w:szCs w:val="20"/>
      <w:lang w:eastAsia="ru-RU"/>
    </w:rPr>
  </w:style>
  <w:style w:type="paragraph" w:customStyle="1" w:styleId="a8">
    <w:name w:val="Шапка_таблицы"/>
    <w:basedOn w:val="a"/>
    <w:uiPriority w:val="99"/>
    <w:rsid w:val="00837D22"/>
    <w:pPr>
      <w:spacing w:after="0" w:line="240" w:lineRule="auto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a9">
    <w:name w:val="Номер_таблицы"/>
    <w:basedOn w:val="a"/>
    <w:link w:val="aa"/>
    <w:uiPriority w:val="99"/>
    <w:rsid w:val="00837D22"/>
    <w:pPr>
      <w:spacing w:after="0" w:line="240" w:lineRule="auto"/>
      <w:jc w:val="right"/>
    </w:pPr>
    <w:rPr>
      <w:rFonts w:ascii="Arial" w:hAnsi="Arial"/>
      <w:sz w:val="20"/>
      <w:szCs w:val="20"/>
      <w:lang w:eastAsia="ru-RU"/>
    </w:rPr>
  </w:style>
  <w:style w:type="character" w:customStyle="1" w:styleId="a7">
    <w:name w:val="Текстовая часть табл Знак"/>
    <w:link w:val="a6"/>
    <w:uiPriority w:val="99"/>
    <w:locked/>
    <w:rsid w:val="00837D22"/>
    <w:rPr>
      <w:rFonts w:ascii="Arial" w:hAnsi="Arial"/>
      <w:sz w:val="20"/>
      <w:lang w:eastAsia="ru-RU"/>
    </w:rPr>
  </w:style>
  <w:style w:type="character" w:customStyle="1" w:styleId="a5">
    <w:name w:val="Шаблон_заголовка Знак"/>
    <w:link w:val="a4"/>
    <w:uiPriority w:val="99"/>
    <w:locked/>
    <w:rsid w:val="00837D22"/>
    <w:rPr>
      <w:rFonts w:ascii="Arial" w:hAnsi="Arial"/>
      <w:b/>
      <w:sz w:val="24"/>
      <w:lang w:eastAsia="ru-RU"/>
    </w:rPr>
  </w:style>
  <w:style w:type="character" w:customStyle="1" w:styleId="aa">
    <w:name w:val="Номер_таблицы Знак"/>
    <w:link w:val="a9"/>
    <w:uiPriority w:val="99"/>
    <w:locked/>
    <w:rsid w:val="00837D22"/>
    <w:rPr>
      <w:rFonts w:ascii="Arial" w:hAnsi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DE8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8931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глав"/>
    <w:basedOn w:val="1"/>
    <w:uiPriority w:val="99"/>
    <w:rsid w:val="00893199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10">
    <w:name w:val="Заголовок 1 Знак"/>
    <w:basedOn w:val="a0"/>
    <w:link w:val="1"/>
    <w:rsid w:val="00893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Результативность научных исследований структурного подразделения  в 2017 году</vt:lpstr>
    </vt:vector>
  </TitlesOfParts>
  <Company>UdSU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Результативность научных исследований структурного подразделения  в 2017 году</dc:title>
  <dc:creator>Сергей Савинский Степанович</dc:creator>
  <cp:lastModifiedBy>Сергей Савинский Степанович</cp:lastModifiedBy>
  <cp:revision>2</cp:revision>
  <cp:lastPrinted>2017-11-30T04:08:00Z</cp:lastPrinted>
  <dcterms:created xsi:type="dcterms:W3CDTF">2023-11-17T04:56:00Z</dcterms:created>
  <dcterms:modified xsi:type="dcterms:W3CDTF">2023-11-17T04:56:00Z</dcterms:modified>
</cp:coreProperties>
</file>